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-971550</wp:posOffset>
                </wp:positionV>
                <wp:extent cx="2115185" cy="361950"/>
                <wp:effectExtent l="0" t="0" r="18415" b="0"/>
                <wp:wrapNone/>
                <wp:docPr id="1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300" w:lineRule="exact"/>
                              <w:jc w:val="both"/>
                              <w:rPr>
                                <w:rFonts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内科大团发[2019]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lang w:val="en-US" w:eastAsia="zh-CN"/>
                              </w:rPr>
                              <w:t>82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号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1028" o:spid="_x0000_s1026" o:spt="202" type="#_x0000_t202" style="position:absolute;left:0pt;margin-left:122.4pt;margin-top:-76.5pt;height:28.5pt;width:166.55pt;z-index:251658240;mso-width-relative:page;mso-height-relative:page;" fillcolor="#FFFFFF" filled="t" stroked="f" coordsize="21600,21600" o:gfxdata="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z+7az9gAAAAMAQAADwAAAAAAAAABACAA&#10;AAAiAAAAZHJzL2Rvd25yZXYueG1sUEsBAhQAFAAAAAgAh07iQBnbrXSbAQAAKwMAAA4AAAAAAAAA&#10;AQAgAAAAJwEAAGRycy9lMm9Eb2MueG1sUEsFBgAAAAAGAAYAWQEAAD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pacing w:line="300" w:lineRule="exact"/>
                        <w:jc w:val="both"/>
                        <w:rPr>
                          <w:rFonts w:ascii="黑体" w:eastAsia="黑体"/>
                          <w:sz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</w:rPr>
                        <w:t>内科大团发[2019]</w:t>
                      </w:r>
                      <w:r>
                        <w:rPr>
                          <w:rFonts w:hint="eastAsia" w:ascii="仿宋_GB2312" w:eastAsia="仿宋_GB2312"/>
                          <w:sz w:val="28"/>
                          <w:lang w:val="en-US" w:eastAsia="zh-CN"/>
                        </w:rPr>
                        <w:t>82</w:t>
                      </w:r>
                      <w:r>
                        <w:rPr>
                          <w:rFonts w:hint="eastAsia" w:ascii="仿宋_GB2312" w:eastAsia="仿宋_GB2312"/>
                          <w:sz w:val="28"/>
                        </w:rPr>
                        <w:t>号</w:t>
                      </w:r>
                    </w:p>
                    <w:p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1145540</wp:posOffset>
            </wp:positionH>
            <wp:positionV relativeFrom="page">
              <wp:posOffset>982980</wp:posOffset>
            </wp:positionV>
            <wp:extent cx="5271135" cy="2820035"/>
            <wp:effectExtent l="0" t="0" r="5715" b="18415"/>
            <wp:wrapTight wrapText="bothSides">
              <wp:wrapPolygon>
                <wp:start x="0" y="0"/>
                <wp:lineTo x="0" y="21449"/>
                <wp:lineTo x="21545" y="21449"/>
                <wp:lineTo x="21545" y="0"/>
                <wp:lineTo x="0" y="0"/>
              </wp:wrapPolygon>
            </wp:wrapTight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20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关于表彰第11期“青年马克思主义者培养工程”大学生骨干培训班“优秀学员”的决定</w:t>
      </w:r>
    </w:p>
    <w:p>
      <w:pPr>
        <w:rPr>
          <w:rFonts w:ascii="宋体" w:hAnsi="宋体" w:eastAsia="宋体" w:cs="宋体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各学院团总支：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校团委于2019年5月至2019年12月举办了第11期“青年马克思主义者培养工程”大学生骨干培训班（以下简称“大骨班”）。来自我校各学院的59名学员参加了本期培训班。本期培训通过理论学习、素质拓展、社会实践、体能训练、志愿服务等形式进行了紧张的培训与学习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校团委对参加培训的每一位学员进行了认真考核，现有58名学员顺利结业，另有1名学员被取消资格，结业率达98.3％。为激励学员勤奋学习，经校团委研究决定，授予邢海川等10名学员“优秀学员”称号，予以通报表彰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 w:firstLine="600" w:firstLineChars="20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 xml:space="preserve">希望受表彰的个人，珍惜荣誉，争取更大的进步。同时，希望全体学员再接再厉，不断加强自身修养，不断提高自身素质，不断严格要求自己，肩负起时代赋予的重任，志存高远，脚踏实地，努力在实现中华民族伟大复兴的中国梦的生动实践中放飞青春梦想。  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>附件：第11期“青年马克思主义者培养工程”大学生骨干培训班优秀学员名单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              共青团内蒙古科技大学委员会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  <w:t xml:space="preserve">                                    2019年12月26日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3" w:lineRule="atLeast"/>
        <w:ind w:left="0" w:right="0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9152F"/>
    <w:rsid w:val="1B0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微软雅黑" w:hAnsi="微软雅黑" w:eastAsia="微软雅黑" w:cs="Times New Roman"/>
      <w:kern w:val="0"/>
      <w:sz w:val="18"/>
      <w:szCs w:val="18"/>
    </w:r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296FBE"/>
      <w:sz w:val="24"/>
      <w:szCs w:val="24"/>
      <w:u w:val="none"/>
    </w:rPr>
  </w:style>
  <w:style w:type="character" w:styleId="5">
    <w:name w:val="Hyperlink"/>
    <w:basedOn w:val="3"/>
    <w:uiPriority w:val="0"/>
    <w:rPr>
      <w:rFonts w:ascii="微软雅黑" w:hAnsi="微软雅黑" w:eastAsia="微软雅黑" w:cs="微软雅黑"/>
      <w:color w:val="296FBE"/>
      <w:sz w:val="24"/>
      <w:szCs w:val="24"/>
      <w:u w:val="none"/>
    </w:rPr>
  </w:style>
  <w:style w:type="character" w:customStyle="1" w:styleId="7">
    <w:name w:val="drapbtn"/>
    <w:basedOn w:val="3"/>
    <w:uiPriority w:val="0"/>
  </w:style>
  <w:style w:type="character" w:customStyle="1" w:styleId="8">
    <w:name w:val="button"/>
    <w:basedOn w:val="3"/>
    <w:uiPriority w:val="0"/>
  </w:style>
  <w:style w:type="character" w:customStyle="1" w:styleId="9">
    <w:name w:val="cdropleft"/>
    <w:basedOn w:val="3"/>
    <w:uiPriority w:val="0"/>
  </w:style>
  <w:style w:type="character" w:customStyle="1" w:styleId="10">
    <w:name w:val="hilite"/>
    <w:basedOn w:val="3"/>
    <w:uiPriority w:val="0"/>
    <w:rPr>
      <w:color w:val="FFFFFF"/>
      <w:bdr w:val="none" w:color="111111" w:sz="0" w:space="0"/>
      <w:shd w:val="clear" w:fill="666677"/>
    </w:rPr>
  </w:style>
  <w:style w:type="character" w:customStyle="1" w:styleId="11">
    <w:name w:val="cy"/>
    <w:basedOn w:val="3"/>
    <w:uiPriority w:val="0"/>
  </w:style>
  <w:style w:type="character" w:customStyle="1" w:styleId="12">
    <w:name w:val="ico1633"/>
    <w:basedOn w:val="3"/>
    <w:uiPriority w:val="0"/>
  </w:style>
  <w:style w:type="character" w:customStyle="1" w:styleId="13">
    <w:name w:val="common_over_page_btn"/>
    <w:basedOn w:val="3"/>
    <w:uiPriority w:val="0"/>
    <w:rPr>
      <w:bdr w:val="single" w:color="D2D2D2" w:sz="6" w:space="0"/>
      <w:shd w:val="clear" w:fill="EDEDED"/>
    </w:rPr>
  </w:style>
  <w:style w:type="character" w:customStyle="1" w:styleId="14">
    <w:name w:val="common_over_page_btn1"/>
    <w:basedOn w:val="3"/>
    <w:uiPriority w:val="0"/>
    <w:rPr>
      <w:bdr w:val="none" w:color="auto" w:sz="0" w:space="0"/>
    </w:rPr>
  </w:style>
  <w:style w:type="character" w:customStyle="1" w:styleId="15">
    <w:name w:val="active8"/>
    <w:basedOn w:val="3"/>
    <w:uiPriority w:val="0"/>
    <w:rPr>
      <w:color w:val="00FF00"/>
      <w:bdr w:val="none" w:color="FF0000" w:sz="0" w:space="0"/>
      <w:shd w:val="clear" w:fill="111111"/>
    </w:rPr>
  </w:style>
  <w:style w:type="character" w:customStyle="1" w:styleId="16">
    <w:name w:val="tmpztreemove_arrow"/>
    <w:basedOn w:val="3"/>
    <w:uiPriority w:val="0"/>
  </w:style>
  <w:style w:type="character" w:customStyle="1" w:styleId="17">
    <w:name w:val="w32"/>
    <w:basedOn w:val="3"/>
    <w:uiPriority w:val="0"/>
  </w:style>
  <w:style w:type="character" w:customStyle="1" w:styleId="18">
    <w:name w:val="cdropright"/>
    <w:basedOn w:val="3"/>
    <w:uiPriority w:val="0"/>
  </w:style>
  <w:style w:type="character" w:customStyle="1" w:styleId="19">
    <w:name w:val="pagechatarealistclose_box"/>
    <w:basedOn w:val="3"/>
    <w:uiPriority w:val="0"/>
  </w:style>
  <w:style w:type="character" w:customStyle="1" w:styleId="20">
    <w:name w:val="pagechatarealistclose_box1"/>
    <w:basedOn w:val="3"/>
    <w:uiPriority w:val="0"/>
  </w:style>
  <w:style w:type="character" w:customStyle="1" w:styleId="21">
    <w:name w:val="hilite6"/>
    <w:basedOn w:val="3"/>
    <w:uiPriority w:val="0"/>
    <w:rPr>
      <w:color w:val="FFFFFF"/>
      <w:bdr w:val="none" w:color="111111" w:sz="0" w:space="0"/>
      <w:shd w:val="clear" w:fill="666677"/>
    </w:rPr>
  </w:style>
  <w:style w:type="character" w:customStyle="1" w:styleId="22">
    <w:name w:val="active10"/>
    <w:basedOn w:val="3"/>
    <w:uiPriority w:val="0"/>
    <w:rPr>
      <w:color w:val="00FF00"/>
      <w:bdr w:val="none" w:color="FF0000" w:sz="0" w:space="0"/>
      <w:shd w:val="clear" w:fill="111111"/>
    </w:rPr>
  </w:style>
  <w:style w:type="character" w:customStyle="1" w:styleId="23">
    <w:name w:val="common_over_page_btn2"/>
    <w:basedOn w:val="3"/>
    <w:uiPriority w:val="0"/>
    <w:rPr>
      <w:bdr w:val="none" w:color="auto" w:sz="0" w:space="0"/>
    </w:rPr>
  </w:style>
  <w:style w:type="character" w:customStyle="1" w:styleId="24">
    <w:name w:val="common_over_page_btn3"/>
    <w:basedOn w:val="3"/>
    <w:uiPriority w:val="0"/>
    <w:rPr>
      <w:bdr w:val="single" w:color="D2D2D2" w:sz="6" w:space="0"/>
      <w:shd w:val="clear" w:fill="EDEDED"/>
    </w:rPr>
  </w:style>
  <w:style w:type="character" w:customStyle="1" w:styleId="25">
    <w:name w:val="ico163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2019-12-24T03:51:00Z</dcterms:created>
  <dc:creator>HP</dc:creator>
  <cp:lastModifiedBy>Administrator</cp:lastModifiedBy>
  <dcterms:modified xsi:type="dcterms:W3CDTF">2020-01-06T07:08:21Z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