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1" w:rsidRDefault="003E68CF">
      <w:pPr>
        <w:pStyle w:val="a3"/>
        <w:widowControl/>
        <w:wordWrap w:val="0"/>
        <w:spacing w:beforeAutospacing="0" w:afterAutospacing="0" w:line="300" w:lineRule="atLeast"/>
        <w:jc w:val="both"/>
        <w:rPr>
          <w:rFonts w:ascii="黑体" w:eastAsia="黑体" w:hAnsi="宋体" w:cs="黑体"/>
          <w:sz w:val="36"/>
          <w:szCs w:val="36"/>
        </w:rPr>
      </w:pPr>
      <w:r w:rsidRPr="003E68CF">
        <w:rPr>
          <w:rFonts w:ascii="仿宋" w:eastAsia="仿宋" w:hAnsi="仿宋" w:cs="仿宋"/>
          <w:b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9pt;margin-top:-83.2pt;width:212.95pt;height:27.75pt;z-index:251662336" o:gfxdata="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ikVC92AAAAAwBAAAPAAAAAAAAAAEAIAAAACIAAABkcnMvZG93bnJldi54&#10;bWxQSwECFAAUAAAACACHTuJAMLZnnTMCAABBBAAADgAAAAAAAAABACAAAAAnAQAAZHJzL2Uyb0Rv&#10;Yy54bWxQSwUGAAAAAAYABgBZAQAAzAUAAAAA&#10;" fillcolor="white [3201]" stroked="f" strokeweight=".5pt">
            <v:textbox>
              <w:txbxContent>
                <w:p w:rsidR="00A24B41" w:rsidRDefault="002937C8">
                  <w:pPr>
                    <w:adjustRightInd w:val="0"/>
                    <w:spacing w:line="300" w:lineRule="exact"/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内科大团发[2018]37号</w:t>
                  </w:r>
                </w:p>
                <w:p w:rsidR="00A24B41" w:rsidRDefault="00A24B4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2937C8">
        <w:rPr>
          <w:rFonts w:ascii="仿宋" w:eastAsia="仿宋" w:hAnsi="仿宋" w:cs="仿宋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1212215</wp:posOffset>
            </wp:positionH>
            <wp:positionV relativeFrom="page">
              <wp:posOffset>1024890</wp:posOffset>
            </wp:positionV>
            <wp:extent cx="5271135" cy="2820035"/>
            <wp:effectExtent l="0" t="0" r="5715" b="18415"/>
            <wp:wrapTight wrapText="bothSides">
              <wp:wrapPolygon edited="0">
                <wp:start x="0" y="0"/>
                <wp:lineTo x="0" y="21449"/>
                <wp:lineTo x="21545" y="21449"/>
                <wp:lineTo x="21545" y="0"/>
                <wp:lineTo x="0" y="0"/>
              </wp:wrapPolygon>
            </wp:wrapTight>
            <wp:docPr id="1" name="图片 2" descr="红头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红头文件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2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24B41" w:rsidRDefault="002937C8">
      <w:pPr>
        <w:pStyle w:val="a3"/>
        <w:widowControl/>
        <w:wordWrap w:val="0"/>
        <w:spacing w:beforeAutospacing="0" w:afterAutospacing="0" w:line="23" w:lineRule="atLeast"/>
        <w:jc w:val="center"/>
        <w:rPr>
          <w:rStyle w:val="a4"/>
          <w:rFonts w:ascii="宋体" w:eastAsia="宋体" w:hAnsi="宋体" w:cs="宋体"/>
          <w:sz w:val="32"/>
          <w:szCs w:val="32"/>
          <w:shd w:val="clear" w:color="auto" w:fill="FFFFFF"/>
        </w:rPr>
      </w:pPr>
      <w:bookmarkStart w:id="0" w:name="_GoBack"/>
      <w:r>
        <w:rPr>
          <w:rStyle w:val="a4"/>
          <w:rFonts w:ascii="宋体" w:eastAsia="宋体" w:hAnsi="宋体" w:cs="宋体" w:hint="eastAsia"/>
          <w:sz w:val="32"/>
          <w:szCs w:val="32"/>
          <w:shd w:val="clear" w:color="auto" w:fill="FFFFFF"/>
        </w:rPr>
        <w:t>内蒙古科技大学学生社团（协会）管理办法（修订）</w:t>
      </w:r>
    </w:p>
    <w:bookmarkEnd w:id="0"/>
    <w:p w:rsidR="00A24B41" w:rsidRPr="00BF1D19" w:rsidRDefault="002937C8">
      <w:pPr>
        <w:pStyle w:val="a3"/>
        <w:widowControl/>
        <w:wordWrap w:val="0"/>
        <w:spacing w:before="312" w:beforeAutospacing="0" w:after="156" w:afterAutospacing="0" w:line="640" w:lineRule="atLeast"/>
        <w:ind w:firstLine="723"/>
        <w:jc w:val="center"/>
        <w:rPr>
          <w:rFonts w:ascii="仿宋" w:eastAsia="仿宋" w:hAnsi="仿宋" w:cs="微软雅黑"/>
          <w:sz w:val="30"/>
          <w:szCs w:val="30"/>
        </w:rPr>
      </w:pP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第一章 </w:t>
      </w:r>
      <w:r w:rsidRPr="00BF1D19">
        <w:rPr>
          <w:rStyle w:val="a4"/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>总则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第一条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为了进一步规范和加强我校学生社团（协会）的管理，丰富校园文化活动，促进学生素质的全面发展，根据团中央印发《关于加强和改进高校学生会研究生会建设的指导意见》和《内蒙古科技大学社团联合会章程》的有关规定，特制定本管理办法。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48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第二条 </w:t>
      </w:r>
      <w:r w:rsidRPr="00BF1D19">
        <w:rPr>
          <w:rFonts w:ascii="微软雅黑" w:eastAsia="仿宋" w:hAnsi="微软雅黑" w:cs="微软雅黑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本办法所适用的学生社团（协会），是指由我校学生依据兴趣爱好自愿组成的、为实现成员共同意愿，按照其章程自主开展活动并在校团委登记注册的群众性学生团体。社团（协会）会员应是我校注册在籍的本、专科学生、研究生和留学生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48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lastRenderedPageBreak/>
        <w:t xml:space="preserve">第三条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各学生社团（协会）的宗旨和活动必须坚持培育和践行社会主义核心价值观，自觉遵守国家法律、法规和学校的有关规定，遵循和贯彻党的教育方针，团结和凝聚广大同学，按照自愿、自主、自发原则，开展主题鲜明、健康有益、丰富多彩的线上和线下课外活动,活跃繁荣校园文化生活，培养学生全面素质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第四条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各学生社团（协会）在校党委的领导下，校团委的管理下，在学生社团（协会）挂靠单位、指导老师的指导下开展各项工作。学院团总支负责协助校团委对学院学生社团的管理。社团联合会、学院学生会组织负责</w:t>
      </w:r>
      <w:r w:rsidRPr="00BF1D19">
        <w:rPr>
          <w:rFonts w:ascii="仿宋" w:eastAsia="仿宋" w:hAnsi="仿宋"/>
          <w:color w:val="333333"/>
          <w:sz w:val="30"/>
          <w:szCs w:val="30"/>
          <w:shd w:val="clear" w:color="auto" w:fill="FFFFFF"/>
        </w:rPr>
        <w:t>配合</w:t>
      </w:r>
      <w:r w:rsidRPr="00BF1D19">
        <w:rPr>
          <w:rFonts w:ascii="仿宋" w:eastAsia="仿宋" w:hAnsi="仿宋" w:cs="宋体" w:hint="eastAsia"/>
          <w:color w:val="333333"/>
          <w:sz w:val="30"/>
          <w:szCs w:val="30"/>
          <w:shd w:val="clear" w:color="auto" w:fill="FFFFFF"/>
        </w:rPr>
        <w:t>校团委、学院团总支</w:t>
      </w:r>
      <w:r w:rsidRPr="00BF1D19">
        <w:rPr>
          <w:rFonts w:ascii="仿宋" w:eastAsia="仿宋" w:hAnsi="仿宋" w:cs="瀹嬩綋"/>
          <w:color w:val="333333"/>
          <w:sz w:val="30"/>
          <w:szCs w:val="30"/>
          <w:shd w:val="clear" w:color="auto" w:fill="FFFFFF"/>
        </w:rPr>
        <w:t>加强对学生社团的引导、管理和服务。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第五条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未经学校许可，校外社会团体不得在校内面向学生成立分支机构，本校学生社团（协会）不能擅自成为校外社会团体的会员单位或分支机构。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微软雅黑" w:eastAsia="仿宋" w:hAnsi="微软雅黑" w:cs="微软雅黑" w:hint="eastAsia"/>
          <w:sz w:val="30"/>
          <w:szCs w:val="30"/>
          <w:shd w:val="clear" w:color="auto" w:fill="FFFFFF"/>
        </w:rPr>
        <w:t> 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jc w:val="center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微软雅黑" w:eastAsia="仿宋" w:hAnsi="微软雅黑" w:cs="微软雅黑" w:hint="eastAsia"/>
          <w:sz w:val="30"/>
          <w:szCs w:val="30"/>
          <w:shd w:val="clear" w:color="auto" w:fill="FFFFFF"/>
        </w:rPr>
        <w:t>  </w:t>
      </w: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第二章 </w:t>
      </w:r>
      <w:r w:rsidRPr="00BF1D19">
        <w:rPr>
          <w:rStyle w:val="a4"/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学生社团（协会）的管理部门和指导部门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48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第六条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内蒙古科技大学学生社团联合会主要职责包括：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48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（一）对申请成立的新社团（协会）进行预审；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48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（二）在每学年的9月30日前完成所有社团（协会）的年审和个别社团（协会）注销工作；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微软雅黑" w:eastAsia="仿宋" w:hAnsi="微软雅黑" w:cs="微软雅黑" w:hint="eastAsia"/>
          <w:sz w:val="30"/>
          <w:szCs w:val="30"/>
          <w:shd w:val="clear" w:color="auto" w:fill="FFFFFF"/>
        </w:rPr>
        <w:t>      </w:t>
      </w:r>
      <w:r w:rsidRPr="00BF1D19">
        <w:rPr>
          <w:rFonts w:ascii="仿宋" w:eastAsia="仿宋" w:hAnsi="仿宋" w:cs="微软雅黑" w:hint="eastAsia"/>
          <w:sz w:val="30"/>
          <w:szCs w:val="30"/>
          <w:shd w:val="clear" w:color="auto" w:fill="FFFFFF"/>
        </w:rPr>
        <w:t xml:space="preserve"> 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（三）对社团（协会）的工作及其主要负责人进行指导培训；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lastRenderedPageBreak/>
        <w:t> 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 （四）每月中下旬对社团（协会）的各项活动进行初审和备案；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 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 （五）申请社团（协会）的活动资金；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 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 （六）每学期初对社团（协会）工作及活动进行检查评估；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微软雅黑" w:eastAsia="仿宋" w:hAnsi="微软雅黑" w:cs="微软雅黑" w:hint="eastAsia"/>
          <w:sz w:val="30"/>
          <w:szCs w:val="30"/>
          <w:shd w:val="clear" w:color="auto" w:fill="FFFFFF"/>
        </w:rPr>
        <w:t>    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 (七）提出对社团（协会）的奖惩意见。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48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第七条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挂靠单位及指导教师负责对社团（协会）进行指导。社团（协会）必须具有挂靠单位及指导教师。挂靠单位应是内蒙古科技大学校、院（系、所）、党政部门、教学或科研单位；社团指导教师必须为本校在职教职工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48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指导教师应熟悉该社团（协会）的活动内容并能胜任对其工作的指导，对社团（协会）成员开展思想政治教育，对社团（协会)活动进行政治把关及可行性、安全性论证，并对指导责任做出承诺。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48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学生社团指导教师，应对社团新媒体平台采编、发布人员进行政治把关，确保发布内容正确的政治方向、真实性和正能量，并经常性对信息发布人员开展思想政治教育和谈心谈话，培养“中国好网民”。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48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第八条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社团（协会）根据活动需要可在校内外聘请若干政策水平较高、学术造诣较深或某些方面有专长、关心教育的有关人士担任社团（协会）顾问或技术指导。社团（协会）顾问或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lastRenderedPageBreak/>
        <w:t>技术指导的职责是在社团（协会）的登记宗旨范围内对社团（协会）的活动进行指导和培训。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48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聘请顾问或技术指导时，社团（协会）须向管理部门提出申请。经批准后方可正式聘请。</w:t>
      </w:r>
    </w:p>
    <w:p w:rsidR="00A24B41" w:rsidRPr="00BF1D19" w:rsidRDefault="002937C8">
      <w:pPr>
        <w:pStyle w:val="a3"/>
        <w:widowControl/>
        <w:wordWrap w:val="0"/>
        <w:spacing w:before="156" w:beforeAutospacing="0" w:after="156" w:afterAutospacing="0" w:line="23" w:lineRule="atLeast"/>
        <w:jc w:val="center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第三章 </w:t>
      </w:r>
      <w:r w:rsidRPr="00BF1D19">
        <w:rPr>
          <w:rStyle w:val="a4"/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学生社团（协会）的成立登记和年审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第九条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学生社团（协会）登记成立时，须按照一定类别向管理部门进行申请登记。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第十条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成立学生社团（协会），应当具备以下条件：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（一）承认并遵守《内蒙古科技大学社团联合会章程》；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二）由5名以上学生联合发起，成立之后的会员总数一般不得少于20名（学生乐队除外），发起人必须具有开展该社团（协会）活动所必备的基本素质，符合本办法第十八条关于社团（协会）负责人要求的有关规定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三）有规范的社团（协会）名称和相应的组织机构。学生社团（协会）的名称应当符合法律、法规的规定，不得违背校园文明风尚；应当与该社团（协会）性质相符，准确反映其宗旨特征；其全称应冠以“内蒙古科技大学”字样，在活动时必须使用全称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（四）有规范的社团章程；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（五）有具体活动项目；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（六）有健全的管理制度；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（七）具备开展社团（协会）活动所需的基本条件；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lastRenderedPageBreak/>
        <w:t xml:space="preserve">（八）必须有挂靠单位和至少1名指导教师确认该社团（协会）的活动有利于学生全面素质的提高。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第十一条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申请登记成立学生社团（协会），发起人应当向社团联合会提交下列文件：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（一）内蒙古科技大学XX社团成立申请书；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（二）内蒙古科技大学XX社团章程；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（三）内蒙古科技大学XX社团成立的可行性分析报告；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（四）内蒙古科技大学XX社团与XX社团的区别（适用于有类似社团成立的前提下）；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（五）内蒙古科技大学XX社团发展规划及活动策划书（含社团常规活动与特色活动，并重点介绍社团拟打造的品牌活动）；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（六）内蒙古科技大学XX社团成员信息表；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（七）内蒙古科技大学XX社团指导老师XX个人情况及书面意见；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（八）内蒙古科技大学XX社团发起人个人简历（主要负责人，至少三名）；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（九）社团年度工作计划（计划必须包括预招人数，预开展的活动）；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（十）其他相关材料。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第十二条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学生社团（协会）章程应当包括下列事项：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（一）社团（协会）名称；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lastRenderedPageBreak/>
        <w:t xml:space="preserve">（二）社团（协会）宗旨、主要任务、活动范围与活动形式；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（三）会员资格及其权利、义务；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（四）民主的组织管理程序、执行机构的产生程序及权限；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（五）负责人的条件权限和任职、罢免程序；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（六）章程的修改程序；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（七）社团（协会）注销的程序；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（八）应当由章程规定的其他事项。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第十三条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社团联合会应在自收到本办法第十一条所列全部有效文件后，在当月中下旬组织社团（协会）申请成立预答辩，并对成立社团（协会）的资格进行初步审核，审核通过后，报校团委审批；不通过的，应向发起人说明理由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校团委应在7个工作日内，完成对相关材料的审核，并做出批准筹备或不批准筹备决定；不批准的，应向发起人说明理由。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按程序批准筹备成立的学生社团（协会），应在自校团委批准筹备之日起15个工作日内召开学生社团（协会）会员大会，通过章程，产生执行机构、负责人，大会应邀请社团联合会相关人员和指导教师参加，并于会后向校团委申请正式登记成立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校团委自收到完成筹备工作的学生社团（协会）注册登记申请书及有关文件之日起7个工作日内完成审查工作。对符合要求的社团（协会）准予正式登记成立，并颁发《内蒙古科技大学学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lastRenderedPageBreak/>
        <w:t>生社团（协会）协会年审薄》。对不予登记成立的，应当将相关决定通知申请人。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第十四条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学生社团（协会）筹备期间不得以学生社团（协会）的名义收取会费和组织筹备以外的活动。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第十五条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批准成立的学生社团（协会）应尽快以公告或其他方式宣布成立。不批准成立的学生社团（协会），本学期内不准再次申请。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第十六条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有以下情况的不予批准社团（协会）成立：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（一）社团（协会）宗旨，活动内容、范围不符合本办法第三条和第七条的规定；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（二）校内已经有性质相同的学生社团（协会），没有必要成立；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（三）发起人受过校纪校规处分；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（四）申请材料中有弄虚作假情况。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第十七条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成立的学生社团（协会）从登记之日起每学年9月均要到社团联合会进行年审，年审材料需提交电子版和纸质版；经审查合格后，由管理部门在《内蒙古科技大学学生社团（协会）协会年审薄》上盖章予以通过。</w:t>
      </w:r>
    </w:p>
    <w:p w:rsidR="00A24B41" w:rsidRPr="00BF1D19" w:rsidRDefault="002937C8">
      <w:pPr>
        <w:pStyle w:val="a3"/>
        <w:widowControl/>
        <w:wordWrap w:val="0"/>
        <w:spacing w:before="156" w:beforeAutospacing="0" w:after="156" w:afterAutospacing="0" w:line="520" w:lineRule="atLeast"/>
        <w:jc w:val="center"/>
        <w:rPr>
          <w:rFonts w:ascii="仿宋" w:eastAsia="仿宋" w:hAnsi="仿宋" w:cs="微软雅黑"/>
          <w:sz w:val="30"/>
          <w:szCs w:val="30"/>
        </w:rPr>
      </w:pP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第四章 </w:t>
      </w:r>
      <w:r w:rsidRPr="00BF1D19">
        <w:rPr>
          <w:rStyle w:val="a4"/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社团（协会）的社长（会长）管理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第十八条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学生社团（协会）负责人（含正副负责人）应具备以下条件：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lastRenderedPageBreak/>
        <w:t xml:space="preserve">（一）思想政治素养高，责任心强，有大局意识和服务意识；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（二）有一定的工作能力和管理水平，具有社团（协会）工作的基本素质和经验；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（三）从本社团（协会）成员中酝酿，经会员大会选举产生；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（四）学有余力，身体健康，能够胜任学生社团（协会）工作；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（五）学生社团（协会）社长（会长）必须由在校满一年以上学生担任，部分大一新生综合素质突出者可酌情考虑；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（六）学生社团（协会）社长（会长）必须参加社团联合会组织的社长（会长）专项培训活动。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第十九条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有下列情况之一者，不得担任或继续担任学生社团（协会）负责人：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（一）不按规定参加学生社团负责人思想政治教育培训和活动的；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（二）任职期间受到校纪校规处分的，或受学校党、团、行政处分的；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（三）对学生社团（协会）解散或注销负有主要责任的；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（四）平均分绩点在2.0以下的；</w:t>
      </w:r>
      <w:r w:rsidRPr="00BF1D19">
        <w:rPr>
          <w:rFonts w:ascii="微软雅黑" w:eastAsia="仿宋" w:hAnsi="微软雅黑" w:cs="微软雅黑" w:hint="eastAsia"/>
          <w:sz w:val="30"/>
          <w:szCs w:val="30"/>
          <w:shd w:val="clear" w:color="auto" w:fill="FFFFFF"/>
        </w:rPr>
        <w:t> 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（五）其他不宜担任社团（协会）负责人的有关事项。</w:t>
      </w:r>
    </w:p>
    <w:p w:rsidR="00A24B41" w:rsidRPr="00BF1D19" w:rsidRDefault="002937C8">
      <w:pPr>
        <w:pStyle w:val="a3"/>
        <w:widowControl/>
        <w:shd w:val="clear" w:color="auto" w:fill="FFFFFF"/>
        <w:wordWrap w:val="0"/>
        <w:spacing w:beforeAutospacing="0" w:afterAutospacing="0" w:line="360" w:lineRule="auto"/>
        <w:ind w:firstLine="493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lastRenderedPageBreak/>
        <w:t xml:space="preserve">第二十条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负责人换届须在每年9月30日前完成。社团（协会）负责人的换届要向社团联合会申报，在社团联合会的指导监督下完成。学生社团（协会）社长（会长）换届后的5个工作日内，应向社团联合会提交新一届社团（协会）执行机构人员名单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 第二十一条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学生社团（协会）社长（会长）的责任：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  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 (一）维护学校的合法权益和声誉；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  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（二）承认《内蒙古科技大学社团联合会章程》；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 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 （三）遵守《内蒙古科技大学学生社团（协会）管理办法；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 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 （四）遵守本社团（协会）章程，维护本社团（协会）的权益；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 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 （五）维护社团（协会）会员的权益，在活动中保证协会会员的人身安全；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 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 （六）对学生社团（协会）活动的组织、安全性和合法性负责；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 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 （七）对学生社团（协会）财物管理状况负责。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第二十二条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学生社团（协会）负责人主要指社团（协会）正、副社长（会长）。学生社团（协会）的正、副社长（会长）不得兼任财务负责人。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lastRenderedPageBreak/>
        <w:t xml:space="preserve">第二十三条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学生社团（协会）负责人必须接受社团联合会的管理和指导。学生社团（协会）社长（会长）任期结束，经考核合格的正副社长（会长），由校团委颁发社长（会长）聘书。</w:t>
      </w:r>
    </w:p>
    <w:p w:rsidR="00A24B41" w:rsidRPr="00BF1D19" w:rsidRDefault="002937C8">
      <w:pPr>
        <w:pStyle w:val="a3"/>
        <w:widowControl/>
        <w:wordWrap w:val="0"/>
        <w:spacing w:before="156" w:beforeAutospacing="0" w:after="156" w:afterAutospacing="0" w:line="520" w:lineRule="atLeast"/>
        <w:jc w:val="center"/>
        <w:rPr>
          <w:rFonts w:ascii="仿宋" w:eastAsia="仿宋" w:hAnsi="仿宋" w:cs="微软雅黑"/>
          <w:sz w:val="30"/>
          <w:szCs w:val="30"/>
        </w:rPr>
      </w:pP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第五章 </w:t>
      </w:r>
      <w:r w:rsidRPr="00BF1D19">
        <w:rPr>
          <w:rStyle w:val="a4"/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学生社团（协会）的会员管理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第二十四条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凡内蒙古科技大学在校正式注册登记的本、专科学生、研究生、留学生均可自愿选择参加学生社团（协会）。一名学生可参加多个学生社团（协会），但仅限在一个学生社团（协会）担任正社长（会长）。留学生参加学生社团（协会）须在内蒙古科技大学国际合作与交流处留学生办公室备案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第二十五条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学生社团（协会）拥有会员入会申请的否决权。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第二十六条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会员必须在每学期初，按社团（协会）要求到所属社团（协会）进行会员注册，期间如有人员流动的社团（协会），需每隔两月向社团联合会进行报备，过期不注册者按自动退会处理。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第二十七条 </w:t>
      </w:r>
      <w:r w:rsidRPr="00BF1D19">
        <w:rPr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会员应当按章程缴纳会费，积极参加社团（协会）的各项活动，对于长期不参加社团（协会）活动的可按情况作退会处理。</w:t>
      </w:r>
    </w:p>
    <w:p w:rsidR="00A24B41" w:rsidRPr="00BF1D19" w:rsidRDefault="002937C8">
      <w:pPr>
        <w:pStyle w:val="a3"/>
        <w:widowControl/>
        <w:wordWrap w:val="0"/>
        <w:spacing w:before="156" w:beforeAutospacing="0" w:after="156" w:afterAutospacing="0" w:line="520" w:lineRule="atLeast"/>
        <w:jc w:val="center"/>
        <w:rPr>
          <w:rFonts w:ascii="仿宋" w:eastAsia="仿宋" w:hAnsi="仿宋" w:cs="微软雅黑"/>
          <w:sz w:val="30"/>
          <w:szCs w:val="30"/>
        </w:rPr>
      </w:pP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第六章 </w:t>
      </w:r>
      <w:r w:rsidRPr="00BF1D19">
        <w:rPr>
          <w:rStyle w:val="a4"/>
          <w:rFonts w:ascii="宋体" w:eastAsia="仿宋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学生社团（协会）的组织建设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48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第二十八条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学生社团（协会）应按期年审，每学期末向社团联合会提交学期工作计划、总结。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48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lastRenderedPageBreak/>
        <w:t>第二十九条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学生社团（协会）不得刻制公章。可以自备艺术图章或其他标志，但需经社团联合会批准。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第三十条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学生社团（协会）不得设置分会。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第三十一条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学生社团（协会）必须先注册后招新，宣传内容应实事求是。新生入学后的招新工作，需服从社团联合会的统一安排。未经批准，其他时间不得擅自招新。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第三十二条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严禁成立“老乡会”一类的学生组织。对严重损害国家和社会公共利益的学生社团（协会），坚决予以取缔，并给予主要负责人和直接责任人校纪处分，违法者移交司法机关依法处理，并追究其挂靠单位相应责任。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第三十三条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学生社团（协会）开展校际活动，需经社团活动答辩，由校团委批准后方可进行。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第三十四条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可以在挂靠单位的批准和指导下创办内部刊物、运营网站和新媒体平台，并遵守国家法律法规和校规校纪。内部刊物的编印和发行必须通过党委宣传部审查通过。相关管理部门有权对违反本办法的社团（协会）的刊物、网站、新媒体进行停刊、整改、注销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第三十五条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社团联合会每年6月，组织开展一次全校性社团星级认定和评比表彰活动。</w:t>
      </w:r>
    </w:p>
    <w:p w:rsidR="00A24B41" w:rsidRPr="00BF1D19" w:rsidRDefault="002937C8">
      <w:pPr>
        <w:pStyle w:val="a3"/>
        <w:widowControl/>
        <w:wordWrap w:val="0"/>
        <w:spacing w:before="156" w:beforeAutospacing="0" w:after="156" w:afterAutospacing="0" w:line="520" w:lineRule="atLeast"/>
        <w:jc w:val="center"/>
        <w:rPr>
          <w:rFonts w:ascii="仿宋" w:eastAsia="仿宋" w:hAnsi="仿宋" w:cs="微软雅黑"/>
          <w:sz w:val="30"/>
          <w:szCs w:val="30"/>
        </w:rPr>
      </w:pP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第七章 </w:t>
      </w:r>
      <w:r w:rsidRPr="00BF1D19">
        <w:rPr>
          <w:rStyle w:val="a4"/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学生社团（协会）的活动管理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48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第三十六条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学生社团（协会）举办活动须遵守学校相关规章制度，并按照相应的审批程序进行，不得在学生中散布违背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lastRenderedPageBreak/>
        <w:t>宪法、法律、法规和党的路线方针政策的错误观点和言论，不得开展与其宗旨不符的活动，不得开展纯商业性活动，不得开展宗教活动。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第三十七条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学生社团（协会）举办大型活动或涉外活动要有安全预案，并经指导教师批准，校团委审查通过后方可举行。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（一）凡符合以下条件之一的为大型活动：</w:t>
      </w:r>
      <w:r w:rsidRPr="00BF1D19">
        <w:rPr>
          <w:rFonts w:ascii="仿宋" w:eastAsia="仿宋" w:hAnsi="仿宋" w:cs="微软雅黑" w:hint="eastAsia"/>
          <w:sz w:val="30"/>
          <w:szCs w:val="30"/>
          <w:shd w:val="clear" w:color="auto" w:fill="FFFFFF"/>
        </w:rPr>
        <w:br/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   </w:t>
      </w:r>
      <w:r w:rsidRPr="00BF1D1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1.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申请使用校内室外场地且人数多于30人；</w:t>
      </w:r>
      <w:r w:rsidRPr="00BF1D19">
        <w:rPr>
          <w:rFonts w:ascii="仿宋" w:eastAsia="仿宋" w:hAnsi="仿宋" w:cs="微软雅黑" w:hint="eastAsia"/>
          <w:sz w:val="30"/>
          <w:szCs w:val="30"/>
          <w:shd w:val="clear" w:color="auto" w:fill="FFFFFF"/>
        </w:rPr>
        <w:br/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   </w:t>
      </w:r>
      <w:r w:rsidRPr="00BF1D1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2.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使用可容纳100人以上多媒体教室或音乐厅、科技讲座厅、图书馆多功能厅等场地；</w:t>
      </w:r>
      <w:r w:rsidRPr="00BF1D19">
        <w:rPr>
          <w:rFonts w:ascii="仿宋" w:eastAsia="仿宋" w:hAnsi="仿宋" w:cs="微软雅黑" w:hint="eastAsia"/>
          <w:sz w:val="30"/>
          <w:szCs w:val="30"/>
          <w:shd w:val="clear" w:color="auto" w:fill="FFFFFF"/>
        </w:rPr>
        <w:br/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   </w:t>
      </w:r>
      <w:r w:rsidRPr="00BF1D1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3.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参与人次超过400人；</w:t>
      </w:r>
      <w:r w:rsidRPr="00BF1D19">
        <w:rPr>
          <w:rFonts w:ascii="仿宋" w:eastAsia="仿宋" w:hAnsi="仿宋" w:cs="微软雅黑" w:hint="eastAsia"/>
          <w:sz w:val="30"/>
          <w:szCs w:val="30"/>
          <w:shd w:val="clear" w:color="auto" w:fill="FFFFFF"/>
        </w:rPr>
        <w:br/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   </w:t>
      </w:r>
      <w:r w:rsidRPr="00BF1D1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4.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活动跨越两个以上（含两个）学期。</w:t>
      </w:r>
      <w:r w:rsidRPr="00BF1D19">
        <w:rPr>
          <w:rFonts w:ascii="仿宋" w:eastAsia="仿宋" w:hAnsi="仿宋" w:cs="微软雅黑" w:hint="eastAsia"/>
          <w:sz w:val="30"/>
          <w:szCs w:val="30"/>
          <w:shd w:val="clear" w:color="auto" w:fill="FFFFFF"/>
        </w:rPr>
        <w:br/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  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（二）凡符合以下条件之一的为涉外活动：</w:t>
      </w:r>
      <w:r w:rsidRPr="00BF1D19">
        <w:rPr>
          <w:rFonts w:ascii="仿宋" w:eastAsia="仿宋" w:hAnsi="仿宋" w:cs="微软雅黑" w:hint="eastAsia"/>
          <w:sz w:val="30"/>
          <w:szCs w:val="30"/>
          <w:shd w:val="clear" w:color="auto" w:fill="FFFFFF"/>
        </w:rPr>
        <w:br/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   </w:t>
      </w:r>
      <w:r w:rsidRPr="00BF1D1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1.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使用校外场地举办活动；</w:t>
      </w:r>
      <w:r w:rsidRPr="00BF1D19">
        <w:rPr>
          <w:rFonts w:ascii="仿宋" w:eastAsia="仿宋" w:hAnsi="仿宋" w:cs="微软雅黑" w:hint="eastAsia"/>
          <w:sz w:val="30"/>
          <w:szCs w:val="30"/>
          <w:shd w:val="clear" w:color="auto" w:fill="FFFFFF"/>
        </w:rPr>
        <w:br/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   </w:t>
      </w:r>
      <w:r w:rsidRPr="00BF1D1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2.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邀请除本校教职工及正式注册学生以外人员参与活动；</w:t>
      </w:r>
      <w:r w:rsidRPr="00BF1D19">
        <w:rPr>
          <w:rFonts w:ascii="仿宋" w:eastAsia="仿宋" w:hAnsi="仿宋" w:cs="微软雅黑" w:hint="eastAsia"/>
          <w:sz w:val="30"/>
          <w:szCs w:val="30"/>
          <w:shd w:val="clear" w:color="auto" w:fill="FFFFFF"/>
        </w:rPr>
        <w:br/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   </w:t>
      </w:r>
      <w:r w:rsidRPr="00BF1D1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3.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以学生社团（协会）名义外出参加活动。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第三十八条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原则上企业、社会机构不得在学校建立特定冠名的学生俱乐部、协会等社团。对于与企业、社会机构联系紧密的创新创业类社团，确需冠名，须经校团委批准。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第三十九条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学生社团（协会）举办讲座、论坛活动，需遵循《内蒙古科技大学报告会、讲座、论坛、研讨会管理办法》，并经社团活动答辩批准后方可举办。</w:t>
      </w:r>
    </w:p>
    <w:p w:rsidR="00A24B41" w:rsidRPr="00BF1D19" w:rsidRDefault="002937C8">
      <w:pPr>
        <w:pStyle w:val="a3"/>
        <w:widowControl/>
        <w:wordWrap w:val="0"/>
        <w:spacing w:before="156" w:beforeAutospacing="0" w:after="156" w:afterAutospacing="0" w:line="23" w:lineRule="atLeast"/>
        <w:ind w:firstLine="639"/>
        <w:jc w:val="center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lastRenderedPageBreak/>
        <w:t xml:space="preserve">第八章 </w:t>
      </w:r>
      <w:r w:rsidRPr="00BF1D19">
        <w:rPr>
          <w:rStyle w:val="a4"/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学生社团（协会）的经费管理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第四十条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应有严格的财务管理制度和专门管理财物的人员，负责记录各种收入和支出。学生社团（协会）每学期末需在学期活动总结中公布正式的年度财务总结，以接受会员监督及管理部门检查。学生社团（协会）在换届或者更换负责人之前，应自觉接受社团联合会财务检查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48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第四十一条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学生社团（协会）的活动经费应来自学校支持与自筹相结合，自筹为主的原则。学生社团（协会）可以通过会员会费、社会赞助等合法渠道筹集经费。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48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第四十二条 学生社团（协会）会费的收取应根据具体活动需要经学校批准后按次收取，学生社团（协会）不可收取学期活动费、年费等。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48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第四十三条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学生社团（协会）的经费必须用于章程规定的活动，任何单位和个人严禁侵占、私分或挪用。学生社团（协会）接受社会捐赠、资助，必须向社团联合会报告，经批准后，方可接受，并向全体社团（协会）成员公开。 </w:t>
      </w:r>
    </w:p>
    <w:p w:rsidR="00A24B41" w:rsidRPr="00BF1D19" w:rsidRDefault="002937C8">
      <w:pPr>
        <w:pStyle w:val="a3"/>
        <w:widowControl/>
        <w:wordWrap w:val="0"/>
        <w:spacing w:before="156" w:beforeAutospacing="0" w:after="156" w:afterAutospacing="0" w:line="520" w:lineRule="atLeast"/>
        <w:jc w:val="center"/>
        <w:rPr>
          <w:rFonts w:ascii="仿宋" w:eastAsia="仿宋" w:hAnsi="仿宋" w:cs="微软雅黑"/>
          <w:sz w:val="30"/>
          <w:szCs w:val="30"/>
        </w:rPr>
      </w:pP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第九章 </w:t>
      </w:r>
      <w:r w:rsidRPr="00BF1D19">
        <w:rPr>
          <w:rStyle w:val="a4"/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学生社团（协会）的变更和注销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第四十四条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学生社团（协会）的登记事项、备案事项需要变更，应向管理部门申请变更登记。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第四十五条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学生社团（协会）修改章程，应当报管理部门审核。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lastRenderedPageBreak/>
        <w:t xml:space="preserve">第四十六条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学生社团（协会）三分之二以上的会员同意解散时，可以自行解散。学生社团（协会）自行解散时，应及时向管理部门申请并处理好善后问题。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第四十七条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学生社团（协会）有下列情形之一者，社团联合会有权责令其解散：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（一）学生社团（协会）活动违反宪法、法律、法规和规章的；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（二）学生社团（协会）执行机构当知道有成员利用社团（协会）名义从事非法活动而未有效制止的；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（三）每学年9月未按照规定进行年审的；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（四）未参与社团星级认定的，或连续三年认定为一星级社团的；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（五）长期处于无领导状态，工作不能有序进行的；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（六）学生社团（协会）成员连续两学期不足20人的（除乐队、网络管理部门外）；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（七）连续半年未开展任何活动，机构瘫痪，管理混乱的；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（八）学生社团（协会）经费管理出现重大问题的；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（九）学生社团（协会）欲分立为若干相近社团（协会）或与相近社团（协会）合并，或多数会员退社的；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（十）造成重大责任事故被暂停开展活动，未按期整改的；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（十一）进行整顿后仍无明显改善的；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（十二）由于其他原因提出解散的。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jc w:val="center"/>
        <w:rPr>
          <w:rFonts w:ascii="仿宋" w:eastAsia="仿宋" w:hAnsi="仿宋" w:cs="微软雅黑"/>
          <w:sz w:val="30"/>
          <w:szCs w:val="30"/>
        </w:rPr>
      </w:pP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lastRenderedPageBreak/>
        <w:t xml:space="preserve">第十章 </w:t>
      </w:r>
      <w:r w:rsidRPr="00BF1D19">
        <w:rPr>
          <w:rStyle w:val="a4"/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>违纪责任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第四十八条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学生社团（协会）违纪行为包括：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（一）违反法律法规及校纪校规的；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（二）在筹备期间进行与筹备无关的其他活动的；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（三）未经登记或逾期未年审且以社团（协会）名义开展活动或在登记、年审中隐瞒真实情况，弄虚作假的；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（四）自行组织大型或涉外活动未报管理部门审批的；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（五）开展的活动内容与登记宗旨不符的；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（六）严重侵犯会员利益的； 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（七）财务管理混乱或非法参与商业性活动的；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（八）损毁学校声誉，造成恶劣影响的。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textAlignment w:val="baseline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第四十九条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校学生社团（协会）管理部门对违纪社团（协会）的负责人和主要责任者进行批评教育；情节严重者，上报学校根据《内蒙科技大学学生违纪处分条例》给予行政处分；构成犯罪的，依法追究刑事责任。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第五十条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学生社团（协会）管理部门可责令违纪社团（协会）暂停活动或解散；暂停活动的社团（协会）经整顿，需重新登记后方可举办活动。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第五十一条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学生社团（协会）违纪时，视情况由社团（协会）管理部门报学校追究其挂靠单位和指导教师的连带责任。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23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第五十二条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解散的学生社团（协会），由管理部门封存其《内蒙古科技大学学生社团（协会）协会年审薄》。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jc w:val="center"/>
        <w:rPr>
          <w:rFonts w:ascii="仿宋" w:eastAsia="仿宋" w:hAnsi="仿宋" w:cs="微软雅黑"/>
          <w:sz w:val="30"/>
          <w:szCs w:val="30"/>
        </w:rPr>
      </w:pP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lastRenderedPageBreak/>
        <w:t xml:space="preserve">第十一章 </w:t>
      </w:r>
      <w:r w:rsidRPr="00BF1D19">
        <w:rPr>
          <w:rStyle w:val="a4"/>
          <w:rFonts w:ascii="宋体" w:eastAsia="宋体" w:hAnsi="宋体" w:cs="宋体" w:hint="eastAsia"/>
          <w:sz w:val="30"/>
          <w:szCs w:val="30"/>
          <w:shd w:val="clear" w:color="auto" w:fill="FFFFFF"/>
        </w:rPr>
        <w:t>  </w:t>
      </w:r>
      <w:r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>附则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第五十三条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本办法经学生社团代表大会讨论修改通过后施行。</w:t>
      </w:r>
    </w:p>
    <w:p w:rsidR="00A24B41" w:rsidRPr="00BF1D19" w:rsidRDefault="002937C8">
      <w:pPr>
        <w:pStyle w:val="a3"/>
        <w:widowControl/>
        <w:wordWrap w:val="0"/>
        <w:spacing w:beforeAutospacing="0" w:afterAutospacing="0" w:line="520" w:lineRule="atLeast"/>
        <w:ind w:firstLine="56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第五十四条 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</w:t>
      </w:r>
      <w:r w:rsidRPr="00BF1D19">
        <w:rPr>
          <w:rFonts w:ascii="仿宋" w:eastAsia="仿宋" w:hAnsi="仿宋" w:cs="宋体" w:hint="eastAsia"/>
          <w:sz w:val="30"/>
          <w:szCs w:val="30"/>
          <w:shd w:val="clear" w:color="auto" w:fill="FFFFFF"/>
        </w:rPr>
        <w:t>本办法最终解释权归校团委所有。</w:t>
      </w:r>
    </w:p>
    <w:p w:rsidR="00BF1D19" w:rsidRDefault="002937C8">
      <w:pPr>
        <w:pStyle w:val="a3"/>
        <w:widowControl/>
        <w:wordWrap w:val="0"/>
        <w:spacing w:beforeAutospacing="0" w:afterAutospacing="0" w:line="23" w:lineRule="atLeast"/>
        <w:ind w:firstLine="640"/>
        <w:jc w:val="right"/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</w:pPr>
      <w:r w:rsidRPr="00BF1D19">
        <w:rPr>
          <w:rStyle w:val="a4"/>
          <w:rFonts w:ascii="宋体" w:eastAsia="宋体" w:hAnsi="宋体" w:cs="宋体" w:hint="eastAsia"/>
          <w:sz w:val="30"/>
          <w:szCs w:val="30"/>
          <w:shd w:val="clear" w:color="auto" w:fill="FFFFFF"/>
        </w:rPr>
        <w:t>    </w:t>
      </w:r>
      <w:r w:rsidR="004D1C3E" w:rsidRPr="00BF1D19"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  <w:t xml:space="preserve"> </w:t>
      </w:r>
    </w:p>
    <w:p w:rsidR="00BF1D19" w:rsidRDefault="00BF1D19" w:rsidP="00BF1D19">
      <w:pPr>
        <w:pStyle w:val="a3"/>
        <w:widowControl/>
        <w:spacing w:beforeAutospacing="0" w:afterAutospacing="0" w:line="23" w:lineRule="atLeast"/>
        <w:ind w:firstLine="640"/>
        <w:jc w:val="right"/>
        <w:rPr>
          <w:rStyle w:val="a4"/>
          <w:rFonts w:ascii="仿宋" w:eastAsia="仿宋" w:hAnsi="仿宋" w:cs="宋体" w:hint="eastAsia"/>
          <w:sz w:val="30"/>
          <w:szCs w:val="30"/>
          <w:shd w:val="clear" w:color="auto" w:fill="FFFFFF"/>
        </w:rPr>
      </w:pPr>
    </w:p>
    <w:p w:rsidR="00A24B41" w:rsidRPr="00BF1D19" w:rsidRDefault="002937C8" w:rsidP="00BF1D19">
      <w:pPr>
        <w:pStyle w:val="a3"/>
        <w:widowControl/>
        <w:spacing w:beforeAutospacing="0" w:afterAutospacing="0" w:line="23" w:lineRule="atLeast"/>
        <w:ind w:firstLine="640"/>
        <w:jc w:val="right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共青团内蒙古科技大学委员会</w:t>
      </w:r>
      <w:r w:rsidRPr="00BF1D19"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      </w:t>
      </w:r>
    </w:p>
    <w:p w:rsidR="00A24B41" w:rsidRPr="00BF1D19" w:rsidRDefault="002937C8" w:rsidP="00BF1D19">
      <w:pPr>
        <w:pStyle w:val="a3"/>
        <w:widowControl/>
        <w:wordWrap w:val="0"/>
        <w:spacing w:beforeAutospacing="0" w:afterAutospacing="0" w:line="23" w:lineRule="atLeast"/>
        <w:ind w:right="800" w:firstLineChars="900" w:firstLine="2700"/>
        <w:rPr>
          <w:rFonts w:ascii="仿宋" w:eastAsia="仿宋" w:hAnsi="仿宋" w:cs="微软雅黑"/>
          <w:sz w:val="30"/>
          <w:szCs w:val="30"/>
        </w:rPr>
      </w:pPr>
      <w:r w:rsidRPr="00BF1D1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2018年7月31日</w:t>
      </w:r>
    </w:p>
    <w:sectPr w:rsidR="00A24B41" w:rsidRPr="00BF1D19" w:rsidSect="00A24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瀹嬩綋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DA2862"/>
    <w:rsid w:val="002937C8"/>
    <w:rsid w:val="003E68CF"/>
    <w:rsid w:val="004726B3"/>
    <w:rsid w:val="004D1C3E"/>
    <w:rsid w:val="00A24B41"/>
    <w:rsid w:val="00BF1D19"/>
    <w:rsid w:val="0122790E"/>
    <w:rsid w:val="03D53702"/>
    <w:rsid w:val="086D77CF"/>
    <w:rsid w:val="087D29F3"/>
    <w:rsid w:val="16A95EE3"/>
    <w:rsid w:val="16FF4FDA"/>
    <w:rsid w:val="1B751382"/>
    <w:rsid w:val="22B63FDE"/>
    <w:rsid w:val="264A1DB0"/>
    <w:rsid w:val="2A990E11"/>
    <w:rsid w:val="2EB41A0B"/>
    <w:rsid w:val="375C3C35"/>
    <w:rsid w:val="39DA2862"/>
    <w:rsid w:val="49ED5357"/>
    <w:rsid w:val="4D3F0BCE"/>
    <w:rsid w:val="56B65D99"/>
    <w:rsid w:val="638B114A"/>
    <w:rsid w:val="64804511"/>
    <w:rsid w:val="687F3ED7"/>
    <w:rsid w:val="68CE6A62"/>
    <w:rsid w:val="6F7D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B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24B4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24B41"/>
    <w:rPr>
      <w:b/>
    </w:rPr>
  </w:style>
  <w:style w:type="character" w:styleId="a5">
    <w:name w:val="FollowedHyperlink"/>
    <w:basedOn w:val="a0"/>
    <w:qFormat/>
    <w:rsid w:val="00A24B41"/>
    <w:rPr>
      <w:rFonts w:ascii="微软雅黑" w:eastAsia="微软雅黑" w:hAnsi="微软雅黑" w:cs="微软雅黑"/>
      <w:color w:val="333333"/>
      <w:sz w:val="21"/>
      <w:szCs w:val="21"/>
      <w:u w:val="none"/>
    </w:rPr>
  </w:style>
  <w:style w:type="character" w:styleId="a6">
    <w:name w:val="Hyperlink"/>
    <w:basedOn w:val="a0"/>
    <w:qFormat/>
    <w:rsid w:val="00A24B41"/>
    <w:rPr>
      <w:rFonts w:ascii="微软雅黑" w:eastAsia="微软雅黑" w:hAnsi="微软雅黑" w:cs="微软雅黑" w:hint="eastAsia"/>
      <w:color w:val="333333"/>
      <w:sz w:val="21"/>
      <w:szCs w:val="21"/>
      <w:u w:val="none"/>
    </w:rPr>
  </w:style>
  <w:style w:type="character" w:customStyle="1" w:styleId="columnname">
    <w:name w:val="column_name"/>
    <w:basedOn w:val="a0"/>
    <w:qFormat/>
    <w:rsid w:val="00A24B41"/>
    <w:rPr>
      <w:sz w:val="30"/>
      <w:szCs w:val="30"/>
    </w:rPr>
  </w:style>
  <w:style w:type="character" w:customStyle="1" w:styleId="item-name">
    <w:name w:val="item-name"/>
    <w:basedOn w:val="a0"/>
    <w:qFormat/>
    <w:rsid w:val="00A24B41"/>
  </w:style>
  <w:style w:type="character" w:customStyle="1" w:styleId="item-name1">
    <w:name w:val="item-name1"/>
    <w:basedOn w:val="a0"/>
    <w:qFormat/>
    <w:rsid w:val="00A24B41"/>
  </w:style>
  <w:style w:type="character" w:customStyle="1" w:styleId="item-name2">
    <w:name w:val="item-name2"/>
    <w:basedOn w:val="a0"/>
    <w:qFormat/>
    <w:rsid w:val="00A24B41"/>
  </w:style>
  <w:style w:type="character" w:customStyle="1" w:styleId="tmpztreemovearrow">
    <w:name w:val="tmpztreemove_arrow"/>
    <w:basedOn w:val="a0"/>
    <w:rsid w:val="00A24B41"/>
  </w:style>
  <w:style w:type="character" w:customStyle="1" w:styleId="hilite6">
    <w:name w:val="hilite6"/>
    <w:basedOn w:val="a0"/>
    <w:rsid w:val="00A24B41"/>
    <w:rPr>
      <w:color w:val="FFFFFF"/>
      <w:bdr w:val="none" w:sz="0" w:space="0" w:color="111111"/>
      <w:shd w:val="clear" w:color="auto" w:fill="666677"/>
    </w:rPr>
  </w:style>
  <w:style w:type="character" w:customStyle="1" w:styleId="active10">
    <w:name w:val="active10"/>
    <w:basedOn w:val="a0"/>
    <w:rsid w:val="00A24B41"/>
    <w:rPr>
      <w:color w:val="00FF00"/>
      <w:bdr w:val="none" w:sz="0" w:space="0" w:color="FF0000"/>
      <w:shd w:val="clear" w:color="auto" w:fill="111111"/>
    </w:rPr>
  </w:style>
  <w:style w:type="character" w:customStyle="1" w:styleId="button2">
    <w:name w:val="button2"/>
    <w:basedOn w:val="a0"/>
    <w:rsid w:val="00A24B41"/>
  </w:style>
  <w:style w:type="character" w:customStyle="1" w:styleId="cdropright">
    <w:name w:val="cdropright"/>
    <w:basedOn w:val="a0"/>
    <w:rsid w:val="00A24B41"/>
  </w:style>
  <w:style w:type="character" w:customStyle="1" w:styleId="w32">
    <w:name w:val="w32"/>
    <w:basedOn w:val="a0"/>
    <w:rsid w:val="00A24B41"/>
  </w:style>
  <w:style w:type="character" w:customStyle="1" w:styleId="commonoverpagebtn2">
    <w:name w:val="common_over_page_btn2"/>
    <w:basedOn w:val="a0"/>
    <w:rsid w:val="00A24B41"/>
    <w:rPr>
      <w:bdr w:val="none" w:sz="0" w:space="0" w:color="auto"/>
    </w:rPr>
  </w:style>
  <w:style w:type="character" w:customStyle="1" w:styleId="commonoverpagebtn3">
    <w:name w:val="common_over_page_btn3"/>
    <w:basedOn w:val="a0"/>
    <w:rsid w:val="00A24B41"/>
    <w:rPr>
      <w:bdr w:val="single" w:sz="6" w:space="0" w:color="D2D2D2"/>
      <w:shd w:val="clear" w:color="auto" w:fill="EDEDED"/>
    </w:rPr>
  </w:style>
  <w:style w:type="character" w:customStyle="1" w:styleId="pagechatarealistclosebox">
    <w:name w:val="pagechatarealistclose_box"/>
    <w:basedOn w:val="a0"/>
    <w:rsid w:val="00A24B41"/>
  </w:style>
  <w:style w:type="character" w:customStyle="1" w:styleId="pagechatarealistclosebox1">
    <w:name w:val="pagechatarealistclose_box1"/>
    <w:basedOn w:val="a0"/>
    <w:rsid w:val="00A24B41"/>
  </w:style>
  <w:style w:type="character" w:customStyle="1" w:styleId="cy">
    <w:name w:val="cy"/>
    <w:basedOn w:val="a0"/>
    <w:rsid w:val="00A24B41"/>
  </w:style>
  <w:style w:type="character" w:customStyle="1" w:styleId="drapbtn">
    <w:name w:val="drapbtn"/>
    <w:basedOn w:val="a0"/>
    <w:rsid w:val="00A24B41"/>
  </w:style>
  <w:style w:type="character" w:customStyle="1" w:styleId="cdropleft">
    <w:name w:val="cdropleft"/>
    <w:basedOn w:val="a0"/>
    <w:rsid w:val="00A24B41"/>
  </w:style>
  <w:style w:type="character" w:customStyle="1" w:styleId="ico1634">
    <w:name w:val="ico1634"/>
    <w:basedOn w:val="a0"/>
    <w:rsid w:val="00A24B41"/>
  </w:style>
  <w:style w:type="character" w:customStyle="1" w:styleId="ico1635">
    <w:name w:val="ico1635"/>
    <w:basedOn w:val="a0"/>
    <w:rsid w:val="00A24B41"/>
  </w:style>
  <w:style w:type="character" w:customStyle="1" w:styleId="button">
    <w:name w:val="button"/>
    <w:basedOn w:val="a0"/>
    <w:rsid w:val="00A24B41"/>
  </w:style>
  <w:style w:type="character" w:customStyle="1" w:styleId="active">
    <w:name w:val="active"/>
    <w:basedOn w:val="a0"/>
    <w:rsid w:val="00A24B41"/>
    <w:rPr>
      <w:color w:val="00FF00"/>
      <w:bdr w:val="none" w:sz="0" w:space="0" w:color="FF0000"/>
      <w:shd w:val="clear" w:color="auto" w:fill="111111"/>
    </w:rPr>
  </w:style>
  <w:style w:type="character" w:customStyle="1" w:styleId="ico1633">
    <w:name w:val="ico1633"/>
    <w:basedOn w:val="a0"/>
    <w:rsid w:val="00A24B41"/>
  </w:style>
  <w:style w:type="character" w:customStyle="1" w:styleId="hilite">
    <w:name w:val="hilite"/>
    <w:basedOn w:val="a0"/>
    <w:rsid w:val="00A24B41"/>
    <w:rPr>
      <w:color w:val="FFFFFF"/>
      <w:bdr w:val="none" w:sz="0" w:space="0" w:color="111111"/>
      <w:shd w:val="clear" w:color="auto" w:fill="666677"/>
    </w:rPr>
  </w:style>
  <w:style w:type="character" w:customStyle="1" w:styleId="active4">
    <w:name w:val="active4"/>
    <w:basedOn w:val="a0"/>
    <w:rsid w:val="00A24B41"/>
    <w:rPr>
      <w:color w:val="00FF00"/>
      <w:bdr w:val="none" w:sz="0" w:space="0" w:color="FF0000"/>
      <w:shd w:val="clear" w:color="auto" w:fill="111111"/>
    </w:rPr>
  </w:style>
  <w:style w:type="character" w:customStyle="1" w:styleId="commonoverpagebtn1">
    <w:name w:val="common_over_page_btn1"/>
    <w:basedOn w:val="a0"/>
    <w:rsid w:val="00A24B41"/>
    <w:rPr>
      <w:bdr w:val="none" w:sz="0" w:space="0" w:color="auto"/>
    </w:rPr>
  </w:style>
  <w:style w:type="character" w:customStyle="1" w:styleId="active6">
    <w:name w:val="active6"/>
    <w:basedOn w:val="a0"/>
    <w:rsid w:val="00A24B41"/>
    <w:rPr>
      <w:color w:val="00FF00"/>
      <w:bdr w:val="none" w:sz="0" w:space="0" w:color="FF0000"/>
      <w:shd w:val="clear" w:color="auto" w:fill="111111"/>
    </w:rPr>
  </w:style>
  <w:style w:type="character" w:customStyle="1" w:styleId="hilite4">
    <w:name w:val="hilite4"/>
    <w:basedOn w:val="a0"/>
    <w:rsid w:val="00A24B41"/>
    <w:rPr>
      <w:color w:val="FFFFFF"/>
      <w:bdr w:val="none" w:sz="0" w:space="0" w:color="111111"/>
      <w:shd w:val="clear" w:color="auto" w:fill="666677"/>
    </w:rPr>
  </w:style>
  <w:style w:type="character" w:customStyle="1" w:styleId="active8">
    <w:name w:val="active8"/>
    <w:basedOn w:val="a0"/>
    <w:rsid w:val="00A24B41"/>
    <w:rPr>
      <w:color w:val="00FF00"/>
      <w:bdr w:val="none" w:sz="0" w:space="0" w:color="FF0000"/>
      <w:shd w:val="clear" w:color="auto" w:fill="111111"/>
    </w:rPr>
  </w:style>
  <w:style w:type="character" w:customStyle="1" w:styleId="ico16">
    <w:name w:val="ico16"/>
    <w:basedOn w:val="a0"/>
    <w:rsid w:val="00A24B41"/>
  </w:style>
  <w:style w:type="character" w:customStyle="1" w:styleId="ico161">
    <w:name w:val="ico161"/>
    <w:basedOn w:val="a0"/>
    <w:rsid w:val="00A24B41"/>
  </w:style>
  <w:style w:type="character" w:customStyle="1" w:styleId="ico1632">
    <w:name w:val="ico1632"/>
    <w:basedOn w:val="a0"/>
    <w:rsid w:val="00A24B41"/>
  </w:style>
  <w:style w:type="character" w:customStyle="1" w:styleId="commonoverpagebtn">
    <w:name w:val="common_over_page_btn"/>
    <w:basedOn w:val="a0"/>
    <w:rsid w:val="00A24B41"/>
    <w:rPr>
      <w:bdr w:val="single" w:sz="6" w:space="0" w:color="D2D2D2"/>
      <w:shd w:val="clear" w:color="auto" w:fill="EDEDED"/>
    </w:rPr>
  </w:style>
  <w:style w:type="character" w:customStyle="1" w:styleId="active9">
    <w:name w:val="active9"/>
    <w:basedOn w:val="a0"/>
    <w:rsid w:val="00A24B41"/>
    <w:rPr>
      <w:color w:val="00FF00"/>
      <w:bdr w:val="none" w:sz="0" w:space="0" w:color="FF0000"/>
      <w:shd w:val="clear" w:color="auto" w:fill="111111"/>
    </w:rPr>
  </w:style>
  <w:style w:type="character" w:customStyle="1" w:styleId="hilite5">
    <w:name w:val="hilite5"/>
    <w:basedOn w:val="a0"/>
    <w:rsid w:val="00A24B41"/>
    <w:rPr>
      <w:color w:val="FFFFFF"/>
      <w:bdr w:val="none" w:sz="0" w:space="0" w:color="111111"/>
      <w:shd w:val="clear" w:color="auto" w:fill="666677"/>
    </w:rPr>
  </w:style>
  <w:style w:type="character" w:customStyle="1" w:styleId="active2">
    <w:name w:val="active2"/>
    <w:basedOn w:val="a0"/>
    <w:rsid w:val="00A24B41"/>
    <w:rPr>
      <w:color w:val="00FF00"/>
      <w:bdr w:val="none" w:sz="0" w:space="0" w:color="FF0000"/>
      <w:shd w:val="clear" w:color="auto" w:fill="111111"/>
    </w:rPr>
  </w:style>
  <w:style w:type="paragraph" w:styleId="a7">
    <w:name w:val="Balloon Text"/>
    <w:basedOn w:val="a"/>
    <w:link w:val="Char"/>
    <w:rsid w:val="004D1C3E"/>
    <w:rPr>
      <w:sz w:val="18"/>
      <w:szCs w:val="18"/>
    </w:rPr>
  </w:style>
  <w:style w:type="character" w:customStyle="1" w:styleId="Char">
    <w:name w:val="批注框文本 Char"/>
    <w:basedOn w:val="a0"/>
    <w:link w:val="a7"/>
    <w:rsid w:val="004D1C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cp:lastPrinted>2019-05-28T07:33:00Z</cp:lastPrinted>
  <dcterms:created xsi:type="dcterms:W3CDTF">2018-03-14T08:42:00Z</dcterms:created>
  <dcterms:modified xsi:type="dcterms:W3CDTF">2019-05-28T07:35:00Z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